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C6" w:rsidRPr="00DD61C6" w:rsidRDefault="00DD61C6" w:rsidP="00DD61C6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</w:pPr>
      <w:r w:rsidRPr="00DD61C6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f6/wmltjc5nemm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f6/wmltjc5nemm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1C6"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  <w:t> Artefacten van de nieuwe bloei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3951"/>
        <w:gridCol w:w="1897"/>
      </w:tblGrid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Zonder upgrades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Maximaal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Melee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Afstand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Muur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Poort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Gracht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Snelheid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 xml:space="preserve">Later </w:t>
            </w: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ontdekken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Roem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Extra BS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Troepen</w:t>
            </w:r>
            <w:proofErr w:type="spellEnd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 xml:space="preserve"> op de </w:t>
            </w: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flanken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Binnenplaats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</w:tbl>
    <w:p w:rsidR="005872FA" w:rsidRDefault="00DD61C6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463DB"/>
    <w:multiLevelType w:val="multilevel"/>
    <w:tmpl w:val="445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C6"/>
    <w:rsid w:val="00332379"/>
    <w:rsid w:val="0088324A"/>
    <w:rsid w:val="00D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9BF27-679C-4B51-96EE-39734D2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3749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2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2018-04-04T22:04:00Z</dcterms:created>
  <dcterms:modified xsi:type="dcterms:W3CDTF">2018-04-04T22:06:00Z</dcterms:modified>
</cp:coreProperties>
</file>